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framePr w:wrap="auto" w:vAnchor="margin" w:hAnchor="text" w:yAlign="inline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u w:color="22222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u w:color="222222"/>
          <w:shd w:val="clear" w:color="auto" w:fill="FFFFFF"/>
          <w:rtl w:val="0"/>
          <w:lang w:val="zh-TW" w:eastAsia="zh-TW"/>
        </w:rPr>
        <w:t>附件：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u w:color="222222"/>
          <w:shd w:val="clear" w:color="auto" w:fill="FFFFFF"/>
          <w:rtl w:val="0"/>
          <w:lang w:val="en-US"/>
        </w:rPr>
        <w:t>2022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u w:color="222222"/>
          <w:shd w:val="clear" w:color="auto" w:fill="FFFFFF"/>
          <w:rtl w:val="0"/>
          <w:lang w:val="zh-TW" w:eastAsia="zh-TW"/>
        </w:rPr>
        <w:t>年度青海省省直公共机构节水型单位名单</w:t>
      </w:r>
    </w:p>
    <w:p>
      <w:pPr>
        <w:pStyle w:val="6"/>
        <w:keepNext w:val="0"/>
        <w:keepLines w:val="0"/>
        <w:pageBreakBefore w:val="0"/>
        <w:framePr w:wrap="auto" w:vAnchor="margin" w:hAnchor="text" w:yAlign="inline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aps w:val="0"/>
          <w:smallCaps w:val="0"/>
          <w:outline w:val="0"/>
          <w:color w:val="222222"/>
          <w:spacing w:val="0"/>
          <w:sz w:val="32"/>
          <w:szCs w:val="32"/>
          <w:u w:color="22222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framePr w:wrap="auto" w:vAnchor="margin" w:hAnchor="text" w:yAlign="inline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aps w:val="0"/>
          <w:smallCaps w:val="0"/>
          <w:outline w:val="0"/>
          <w:color w:val="222222"/>
          <w:spacing w:val="7"/>
          <w:sz w:val="40"/>
          <w:szCs w:val="40"/>
          <w:u w:color="222222"/>
        </w:rPr>
      </w:pPr>
      <w:r>
        <w:rPr>
          <w:rFonts w:hint="eastAsia" w:ascii="华文中宋" w:hAnsi="华文中宋" w:eastAsia="华文中宋" w:cs="华文中宋"/>
          <w:b w:val="0"/>
          <w:bCs w:val="0"/>
          <w:caps w:val="0"/>
          <w:smallCaps w:val="0"/>
          <w:outline w:val="0"/>
          <w:color w:val="222222"/>
          <w:spacing w:val="7"/>
          <w:sz w:val="40"/>
          <w:szCs w:val="40"/>
          <w:u w:color="222222"/>
          <w:shd w:val="clear" w:color="auto" w:fill="FFFFFF"/>
          <w:rtl w:val="0"/>
          <w:lang w:val="en-US"/>
        </w:rPr>
        <w:t>2022</w:t>
      </w:r>
      <w:r>
        <w:rPr>
          <w:rFonts w:hint="eastAsia" w:ascii="华文中宋" w:hAnsi="华文中宋" w:eastAsia="华文中宋" w:cs="华文中宋"/>
          <w:b w:val="0"/>
          <w:bCs w:val="0"/>
          <w:caps w:val="0"/>
          <w:smallCaps w:val="0"/>
          <w:outline w:val="0"/>
          <w:color w:val="222222"/>
          <w:spacing w:val="7"/>
          <w:sz w:val="40"/>
          <w:szCs w:val="40"/>
          <w:u w:color="222222"/>
          <w:shd w:val="clear" w:color="auto" w:fill="FFFFFF"/>
          <w:rtl w:val="0"/>
          <w:lang w:val="zh-TW" w:eastAsia="zh-TW"/>
        </w:rPr>
        <w:t>年度青海省省直公共机构节水型单位名单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aps w:val="0"/>
          <w:smallCaps w:val="0"/>
          <w:outline w:val="0"/>
          <w:color w:val="222222"/>
          <w:spacing w:val="7"/>
          <w:sz w:val="32"/>
          <w:szCs w:val="32"/>
          <w:u w:color="222222"/>
          <w:lang w:val="zh-TW" w:eastAsia="zh-TW"/>
        </w:rPr>
      </w:pPr>
      <w:r>
        <w:rPr>
          <w:rFonts w:hint="eastAsia" w:ascii="仿宋_GB2312" w:hAnsi="仿宋_GB2312" w:eastAsia="仿宋_GB2312" w:cs="仿宋_GB2312"/>
          <w:caps w:val="0"/>
          <w:smallCaps w:val="0"/>
          <w:outline w:val="0"/>
          <w:color w:val="222222"/>
          <w:spacing w:val="7"/>
          <w:sz w:val="32"/>
          <w:szCs w:val="32"/>
          <w:u w:color="222222"/>
          <w:shd w:val="clear" w:color="auto" w:fill="FFFFFF"/>
          <w:rtl w:val="0"/>
          <w:lang w:val="en-US"/>
        </w:rPr>
        <w:t>(</w:t>
      </w:r>
      <w:r>
        <w:rPr>
          <w:rFonts w:hint="eastAsia" w:ascii="仿宋_GB2312" w:hAnsi="仿宋_GB2312" w:eastAsia="仿宋_GB2312" w:cs="仿宋_GB2312"/>
          <w:caps w:val="0"/>
          <w:smallCaps w:val="0"/>
          <w:outline w:val="0"/>
          <w:color w:val="222222"/>
          <w:spacing w:val="7"/>
          <w:sz w:val="32"/>
          <w:szCs w:val="32"/>
          <w:u w:color="222222"/>
          <w:shd w:val="clear" w:color="auto" w:fill="FFFFFF"/>
          <w:rtl w:val="0"/>
          <w:lang w:val="zh-TW" w:eastAsia="zh-TW"/>
        </w:rPr>
        <w:t>共</w:t>
      </w:r>
      <w:r>
        <w:rPr>
          <w:rFonts w:hint="eastAsia" w:ascii="仿宋_GB2312" w:hAnsi="仿宋_GB2312" w:eastAsia="仿宋_GB2312" w:cs="仿宋_GB2312"/>
          <w:caps w:val="0"/>
          <w:smallCaps w:val="0"/>
          <w:outline w:val="0"/>
          <w:color w:val="222222"/>
          <w:spacing w:val="7"/>
          <w:sz w:val="32"/>
          <w:szCs w:val="32"/>
          <w:u w:color="222222"/>
          <w:shd w:val="clear" w:color="auto" w:fill="FFFFFF"/>
          <w:rtl w:val="0"/>
          <w:lang w:val="en-US"/>
        </w:rPr>
        <w:t>139</w:t>
      </w:r>
      <w:r>
        <w:rPr>
          <w:rFonts w:hint="eastAsia" w:ascii="仿宋_GB2312" w:hAnsi="仿宋_GB2312" w:eastAsia="仿宋_GB2312" w:cs="仿宋_GB2312"/>
          <w:caps w:val="0"/>
          <w:smallCaps w:val="0"/>
          <w:outline w:val="0"/>
          <w:color w:val="222222"/>
          <w:spacing w:val="7"/>
          <w:sz w:val="32"/>
          <w:szCs w:val="32"/>
          <w:u w:color="222222"/>
          <w:shd w:val="clear" w:color="auto" w:fill="FFFFFF"/>
          <w:rtl w:val="0"/>
          <w:lang w:val="zh-TW" w:eastAsia="zh-TW"/>
        </w:rPr>
        <w:t>家，排名不分先后</w:t>
      </w:r>
      <w:r>
        <w:rPr>
          <w:rFonts w:hint="eastAsia" w:ascii="仿宋_GB2312" w:hAnsi="仿宋_GB2312" w:eastAsia="仿宋_GB2312" w:cs="仿宋_GB2312"/>
          <w:caps w:val="0"/>
          <w:smallCaps w:val="0"/>
          <w:outline w:val="0"/>
          <w:color w:val="222222"/>
          <w:spacing w:val="7"/>
          <w:sz w:val="32"/>
          <w:szCs w:val="32"/>
          <w:u w:color="222222"/>
          <w:shd w:val="clear" w:color="auto" w:fill="FFFFFF"/>
          <w:rtl w:val="0"/>
          <w:lang w:val="en-US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中共青海省委办公厅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青海省人民政府办公厅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青海省人民代表大会常务委员会办公厅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中国人民政治协商会议青海省委员会办公厅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中共青海省委组织部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中共青海省委宣传部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中共青海省委统战部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青海省发展和改革委员会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青海省财政厅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青海省生态环境厅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青海省住房和城乡建设厅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青海省自然资源厅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青海省工业和信息化厅（青海省国有资产监督管理委员会、青海省招商局、青海省国防科学工业办公室）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青海省农业农村厅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青海省交通运输厅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青海省教育厅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青海省人力资源和社会保障厅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青海省司法厅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青海省公安厅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青海省应急管理厅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青海省商务厅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青海省退役军人事务厅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青海省民政厅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青海省文化和旅游厅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青海省卫生健康委员会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青海省林业和草原局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青海省广播电视局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青海省人民检察院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青海省高级人民法院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青海省省直机关事务管理局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青海省统计局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青海省体育局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青海省信访局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青海省乡村振兴局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三江源国家公园管理局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青海省医疗保障局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青海省能源局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青海省粮食局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青海省药品监督管理局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青海省知识产权局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青海省监狱管理局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青海省核工业地质局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青海省公路局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青海省移民安置局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青海省地方海事局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青海省社会保险服务局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青海省地方铁路管理局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青海省政务服务监督管理局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青海省交通运输综合行政执法监督局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中共青海省委老干部局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青海省自然资源综合行政执法监督局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青海省环境地质勘查局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青海省第三地质勘查院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青海省商务厅综合行政执法监督局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青海省市场监督管理局生物科技产业园区分局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青海省价格监督检查与反垄断局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青海省文化市场综合行政执法监督局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青海省农业综合行政执法监督局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青海省市场监督管理局南川工业园区分局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青海省青海湖景区保护利用管理局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青海省专用通信局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青海省市场监督管理局东川工业园区分局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青海湖景区市场监管局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中共青海省直属机关工作委员会党校（中共青海省党校直属机关分校）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青海省教育科学研究所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青海省教育招生考试院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青海省小岛文化教育发展基地小岛教育学院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青海省体育彩票发行中心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青海省国土整治与生态修复中心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青海省国土空间规划研究院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青海省地质环境监测总站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青海省自然资源厅信息中心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青海省自然资源工会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青海省不动产登记事务中心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青海省地质矿产勘查开发局机关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青海省有色地质矿产勘查局机关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青海省地方金融监督管理局（青海省金融工作办公室）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青海经济研究院（青海省生态文明研究中心）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青海省节能中心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青海省科技成果转化中心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青海省青藏科学考察服务中心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青海省科技发展中心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青海省地方志编纂委员会办公室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青海省人民防空办公室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中共青海省委机构编制委员会办公室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青海省直机关事务管理局第二服务保障中心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青海省地理空间和自然资源大数据处理中心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青海省基础测绘院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青海省测绘科学技术研究院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青海省自然资源综合调查监测院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青海省测绘质量监督检验中心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青海省地理信息和自然资源综合调查中心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青海省自然资源遥感中心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青海省住房资金管理中心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青海省第七地质勘查院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青海省老年大学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青海省民族出版社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青海省应急保障中心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青海省畜牧总站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青海省花儿艺术研究院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青海省平弦艺术保护传承中心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青海省动物疫病预防控制中心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青海省信息中心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青海省外事办公室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青海省民族宗教事务委员会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青海省少数名族语言文字工作中心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青海省计划生育协会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青海省文化和旅游厅信息中心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青海省民族语动漫发展中心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青海省无线电管理办公室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青海省社会科学院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青海日报社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中共青海省委党校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中国共产党青海省纪律检查委员会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青海省档案馆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中共青海省委党史研究室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中共青海省委政策研究室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中共青海省直属机关工作委员会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中共青海省委机关后勤服务中心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中共青海省委政法委员会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青海省公安厅警务服务中心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青海省养老服务中心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青海省有色第一地质勘查院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青海省疾病预防控制中心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青海省监狱管理局警务保障中心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青海省药品审评核查中心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青海省交通科学研究院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青海省林业草原规划院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青海省农作物种子站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青海省药品检验检测院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青海省计量检定测试院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青海省路网运行监测与应急处置中心</w:t>
      </w:r>
    </w:p>
    <w:p>
      <w:pPr>
        <w:tabs>
          <w:tab w:val="left" w:pos="980"/>
        </w:tabs>
        <w:spacing w:line="400" w:lineRule="exact"/>
        <w:rPr>
          <w:rFonts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7" w:h="16840" w:orient="landscape"/>
      <w:pgMar w:top="2098" w:right="1474" w:bottom="1985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roman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61297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61299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Y2Y0MzNiYmExZmY3ZDBiZWMxMTg4MTJhZjYxMzAifQ=="/>
  </w:docVars>
  <w:rsids>
    <w:rsidRoot w:val="00DF2858"/>
    <w:rsid w:val="00067232"/>
    <w:rsid w:val="00252E92"/>
    <w:rsid w:val="002752F7"/>
    <w:rsid w:val="002E6590"/>
    <w:rsid w:val="003D72AB"/>
    <w:rsid w:val="004419D1"/>
    <w:rsid w:val="0046491B"/>
    <w:rsid w:val="00465054"/>
    <w:rsid w:val="00535B56"/>
    <w:rsid w:val="0096578E"/>
    <w:rsid w:val="009925B1"/>
    <w:rsid w:val="00AA4A99"/>
    <w:rsid w:val="00AF0EF9"/>
    <w:rsid w:val="00C82756"/>
    <w:rsid w:val="00D43812"/>
    <w:rsid w:val="00DF2858"/>
    <w:rsid w:val="00F9723B"/>
    <w:rsid w:val="384D5F34"/>
    <w:rsid w:val="3EEF24F0"/>
    <w:rsid w:val="56DC4BF6"/>
    <w:rsid w:val="762F5CEE"/>
    <w:rsid w:val="7EE0420F"/>
    <w:rsid w:val="7F7E7D78"/>
    <w:rsid w:val="B3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0"/>
    </w:pPr>
    <w:rPr>
      <w:rFonts w:ascii="宋体" w:hAnsi="宋体" w:eastAsia="宋体" w:cs="宋体"/>
      <w:b/>
      <w:bCs/>
      <w:color w:val="000000"/>
      <w:spacing w:val="0"/>
      <w:w w:val="100"/>
      <w:kern w:val="44"/>
      <w:position w:val="0"/>
      <w:sz w:val="48"/>
      <w:szCs w:val="48"/>
      <w:u w:val="none" w:color="000000"/>
      <w:shd w:val="clear" w:color="auto" w:fill="auto"/>
      <w:vertAlign w:val="baseline"/>
      <w:lang w:val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0"/>
    <w:pPr>
      <w:widowControl/>
      <w:jc w:val="left"/>
    </w:pPr>
    <w:rPr>
      <w:rFonts w:ascii="宋体" w:hAnsi="宋体" w:eastAsia="仿宋_GB2312" w:cs="宋体"/>
      <w:kern w:val="0"/>
      <w:sz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  <w:lang w:val="en-US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 Char"/>
    <w:basedOn w:val="8"/>
    <w:link w:val="3"/>
    <w:qFormat/>
    <w:uiPriority w:val="0"/>
    <w:rPr>
      <w:rFonts w:ascii="宋体" w:hAnsi="宋体" w:eastAsia="仿宋_GB2312" w:cs="宋体"/>
      <w:kern w:val="0"/>
      <w:sz w:val="24"/>
      <w:szCs w:val="24"/>
    </w:rPr>
  </w:style>
  <w:style w:type="paragraph" w:customStyle="1" w:styleId="12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2012</Words>
  <Characters>2031</Characters>
  <Lines>20</Lines>
  <Paragraphs>5</Paragraphs>
  <TotalTime>48</TotalTime>
  <ScaleCrop>false</ScaleCrop>
  <LinksUpToDate>false</LinksUpToDate>
  <CharactersWithSpaces>2038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2019-11-01T14:49:00Z</dcterms:created>
  <dc:creator>Windows 用户</dc:creator>
  <cp:lastModifiedBy>Administrator</cp:lastModifiedBy>
  <cp:lastPrinted>2022-12-21T12:35:00Z</cp:lastPrinted>
  <dcterms:modified xsi:type="dcterms:W3CDTF">2022-12-22T01:55:50Z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57383408F8F24EAF96C64EF9F85E77D7</vt:lpwstr>
  </property>
</Properties>
</file>